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3" w:rsidRPr="00FC3EC6" w:rsidRDefault="00B83753" w:rsidP="00FC3EC6">
      <w:pPr>
        <w:pStyle w:val="HTML-wstpniesformatowany"/>
        <w:shd w:val="clear" w:color="auto" w:fill="FFFFFF"/>
        <w:rPr>
          <w:rFonts w:ascii="Calibri" w:hAnsi="Calibri" w:cs="Times New Roman"/>
          <w:sz w:val="24"/>
          <w:lang w:val="en-US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AA6444" w:rsidRDefault="00AA6444" w:rsidP="00AA644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/>
        </w:rPr>
      </w:pPr>
      <w:r w:rsidRPr="00AA6444">
        <w:rPr>
          <w:rFonts w:eastAsia="Times New Roman" w:cstheme="minorHAnsi"/>
          <w:b/>
          <w:sz w:val="24"/>
          <w:szCs w:val="24"/>
          <w:lang w:val="pl-PL"/>
        </w:rPr>
        <w:t xml:space="preserve">Platforma </w:t>
      </w:r>
      <w:r w:rsidRPr="00AA6444">
        <w:rPr>
          <w:rFonts w:eastAsia="Times New Roman" w:cstheme="minorHAnsi"/>
          <w:b/>
          <w:i/>
          <w:sz w:val="24"/>
          <w:szCs w:val="24"/>
          <w:lang w:val="pl-PL"/>
        </w:rPr>
        <w:t>Compe4Mi</w:t>
      </w:r>
    </w:p>
    <w:p w:rsidR="00AA6444" w:rsidRPr="00AA6444" w:rsidRDefault="00AA6444" w:rsidP="00AA644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/>
        </w:rPr>
      </w:pPr>
    </w:p>
    <w:p w:rsidR="00AA6444" w:rsidRPr="00627D5C" w:rsidRDefault="00AA6444" w:rsidP="00AA6444">
      <w:pPr>
        <w:spacing w:after="0" w:line="240" w:lineRule="auto"/>
        <w:jc w:val="both"/>
        <w:rPr>
          <w:rFonts w:eastAsia="Times New Roman"/>
          <w:lang w:val="pl-PL"/>
        </w:rPr>
      </w:pPr>
      <w:r w:rsidRPr="00627D5C">
        <w:rPr>
          <w:rFonts w:eastAsia="Times New Roman" w:cstheme="minorHAnsi"/>
          <w:lang w:val="pl-PL"/>
        </w:rPr>
        <w:t xml:space="preserve">Projekt </w:t>
      </w:r>
      <w:r w:rsidRPr="00627D5C">
        <w:rPr>
          <w:rFonts w:eastAsia="Times New Roman" w:cstheme="minorHAnsi"/>
          <w:b/>
          <w:i/>
          <w:lang w:val="pl-PL"/>
        </w:rPr>
        <w:t xml:space="preserve">COMPe4Mi: </w:t>
      </w:r>
      <w:r w:rsidRPr="00627D5C">
        <w:rPr>
          <w:rFonts w:cstheme="minorHAnsi"/>
          <w:b/>
          <w:i/>
          <w:lang w:val="pl-PL"/>
        </w:rPr>
        <w:t xml:space="preserve">Narzędzia dla profesjonalistów do oceny i rozwoju kompetencji migrantów </w:t>
      </w:r>
      <w:r w:rsidRPr="00627D5C">
        <w:rPr>
          <w:rFonts w:eastAsia="Times New Roman" w:cstheme="minorHAnsi"/>
          <w:lang w:val="pl-PL"/>
        </w:rPr>
        <w:t xml:space="preserve">jest współfinansowany przez Komisję Europejską w ramach programu Erasmus+ KA2 Współpraca na rzecz innowacji i wymiany dobrych praktyk – Strategiczne partnerstwo na rzecz edukacji dorosłych. </w:t>
      </w:r>
      <w:r w:rsidRPr="00627D5C">
        <w:rPr>
          <w:rFonts w:eastAsia="Times New Roman"/>
          <w:lang w:val="pl-PL"/>
        </w:rPr>
        <w:t xml:space="preserve">Konsorcjum składa się z 5 organizacji, pochodzących z 5 różnych krajów europejskich (Cypr, Grecja, Finlandia, Włochy i Polska). Koordynatorem projektu jest </w:t>
      </w:r>
      <w:r w:rsidRPr="00627D5C">
        <w:rPr>
          <w:rFonts w:eastAsia="Times New Roman"/>
          <w:b/>
          <w:lang w:val="pl-PL"/>
        </w:rPr>
        <w:t>Fundacja dla Somalii</w:t>
      </w:r>
      <w:r w:rsidRPr="00627D5C">
        <w:rPr>
          <w:rFonts w:eastAsia="Times New Roman"/>
          <w:lang w:val="pl-PL"/>
        </w:rPr>
        <w:t>, której partnerami są Enoros Consulting Ltd, Organization Earth, ASDA RY i FormazioneCo&amp;So Network.</w:t>
      </w:r>
      <w:r w:rsidR="00627D5C">
        <w:rPr>
          <w:rFonts w:eastAsia="Times New Roman"/>
          <w:lang w:val="pl-PL"/>
        </w:rPr>
        <w:t xml:space="preserve"> Projekt trwa </w:t>
      </w:r>
      <w:r w:rsidR="00627D5C" w:rsidRPr="00627D5C">
        <w:rPr>
          <w:rFonts w:eastAsia="Times New Roman"/>
          <w:lang w:val="pl-PL"/>
        </w:rPr>
        <w:t>od 1.10.2017 r. do 30.09.2019 r.</w:t>
      </w:r>
      <w:bookmarkStart w:id="0" w:name="_GoBack"/>
      <w:bookmarkEnd w:id="0"/>
    </w:p>
    <w:p w:rsidR="00AA6444" w:rsidRPr="00627D5C" w:rsidRDefault="00AA6444" w:rsidP="00AA6444">
      <w:pPr>
        <w:spacing w:after="0" w:line="240" w:lineRule="auto"/>
        <w:jc w:val="both"/>
        <w:rPr>
          <w:rFonts w:eastAsia="Times New Roman" w:cstheme="minorHAnsi"/>
          <w:lang w:val="pl-PL"/>
        </w:rPr>
      </w:pPr>
    </w:p>
    <w:p w:rsidR="00BE2C74" w:rsidRPr="00627D5C" w:rsidRDefault="00BE2C74" w:rsidP="00AA6444">
      <w:pPr>
        <w:spacing w:after="0" w:line="240" w:lineRule="auto"/>
        <w:jc w:val="both"/>
        <w:rPr>
          <w:rFonts w:eastAsia="Times New Roman" w:cstheme="minorHAnsi"/>
          <w:b/>
          <w:lang w:val="pl-PL"/>
        </w:rPr>
      </w:pPr>
      <w:r w:rsidRPr="00627D5C">
        <w:rPr>
          <w:rFonts w:eastAsia="Times New Roman" w:cstheme="minorHAnsi"/>
          <w:b/>
          <w:lang w:val="pl-PL"/>
        </w:rPr>
        <w:t>Jak działa platforma</w:t>
      </w:r>
      <w:r w:rsidR="00AA6444" w:rsidRPr="00627D5C">
        <w:rPr>
          <w:rFonts w:eastAsia="Times New Roman" w:cstheme="minorHAnsi"/>
          <w:b/>
          <w:lang w:val="pl-PL"/>
        </w:rPr>
        <w:t xml:space="preserve"> Compe4Mi</w:t>
      </w:r>
      <w:r w:rsidRPr="00627D5C">
        <w:rPr>
          <w:rFonts w:eastAsia="Times New Roman" w:cstheme="minorHAnsi"/>
          <w:b/>
          <w:lang w:val="pl-PL"/>
        </w:rPr>
        <w:t>?</w:t>
      </w:r>
    </w:p>
    <w:p w:rsidR="00AA6444" w:rsidRPr="00627D5C" w:rsidRDefault="00BE2C74" w:rsidP="00AA6444">
      <w:pPr>
        <w:spacing w:after="0" w:line="240" w:lineRule="auto"/>
        <w:jc w:val="both"/>
        <w:rPr>
          <w:lang w:val="pl-PL"/>
        </w:rPr>
      </w:pPr>
      <w:r w:rsidRPr="00627D5C">
        <w:rPr>
          <w:rFonts w:ascii="Calibri" w:eastAsia="Times New Roman" w:hAnsi="Calibri" w:cs="Times New Roman"/>
          <w:lang w:val="pl-PL"/>
        </w:rPr>
        <w:t xml:space="preserve">Jednym z narzędzi upowszechniania rezultatów </w:t>
      </w:r>
      <w:r w:rsidR="00AA6444" w:rsidRPr="00627D5C">
        <w:rPr>
          <w:rFonts w:ascii="Calibri" w:eastAsia="Times New Roman" w:hAnsi="Calibri" w:cs="Times New Roman"/>
          <w:lang w:val="pl-PL"/>
        </w:rPr>
        <w:t xml:space="preserve">projektu </w:t>
      </w:r>
      <w:r w:rsidRPr="00627D5C">
        <w:rPr>
          <w:rFonts w:ascii="Calibri" w:eastAsia="Times New Roman" w:hAnsi="Calibri" w:cs="Times New Roman"/>
          <w:lang w:val="pl-PL"/>
        </w:rPr>
        <w:t xml:space="preserve">jest platforma e-learningowa </w:t>
      </w:r>
      <w:r w:rsidR="00AA6444" w:rsidRPr="00627D5C">
        <w:rPr>
          <w:rFonts w:ascii="Calibri" w:eastAsia="Times New Roman" w:hAnsi="Calibri" w:cs="Times New Roman"/>
          <w:b/>
          <w:lang w:val="pl-PL"/>
        </w:rPr>
        <w:t>Compe4M</w:t>
      </w:r>
      <w:r w:rsidRPr="00627D5C">
        <w:rPr>
          <w:rFonts w:ascii="Calibri" w:eastAsia="Times New Roman" w:hAnsi="Calibri" w:cs="Times New Roman"/>
          <w:b/>
          <w:lang w:val="pl-PL"/>
        </w:rPr>
        <w:t>i</w:t>
      </w:r>
      <w:r w:rsidRPr="00627D5C">
        <w:rPr>
          <w:rFonts w:ascii="Calibri" w:eastAsia="Times New Roman" w:hAnsi="Calibri" w:cs="Times New Roman"/>
          <w:lang w:val="pl-PL"/>
        </w:rPr>
        <w:t xml:space="preserve">, dostępna pod adresem internetowym: </w:t>
      </w:r>
      <w:hyperlink r:id="rId6" w:history="1">
        <w:r w:rsidRPr="00627D5C">
          <w:rPr>
            <w:rStyle w:val="Hipercze"/>
            <w:lang w:val="pl-PL"/>
          </w:rPr>
          <w:t>http://portal.compe4mi.eu</w:t>
        </w:r>
      </w:hyperlink>
      <w:r w:rsidRPr="00627D5C">
        <w:rPr>
          <w:lang w:val="pl-PL"/>
        </w:rPr>
        <w:t xml:space="preserve">. </w:t>
      </w:r>
    </w:p>
    <w:p w:rsidR="00BE2C74" w:rsidRPr="00627D5C" w:rsidRDefault="00AF7EA4" w:rsidP="00AA644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627D5C">
        <w:rPr>
          <w:lang w:val="pl-PL"/>
        </w:rPr>
        <w:t xml:space="preserve">Każdy </w:t>
      </w:r>
      <w:r w:rsidR="00BE2C74" w:rsidRPr="00627D5C">
        <w:rPr>
          <w:lang w:val="pl-PL"/>
        </w:rPr>
        <w:t xml:space="preserve"> użytkownik </w:t>
      </w:r>
      <w:r w:rsidRPr="00627D5C">
        <w:rPr>
          <w:lang w:val="pl-PL"/>
        </w:rPr>
        <w:t xml:space="preserve">po zarejestrowaniu </w:t>
      </w:r>
      <w:r w:rsidR="00BE2C74" w:rsidRPr="00627D5C">
        <w:rPr>
          <w:lang w:val="pl-PL"/>
        </w:rPr>
        <w:t xml:space="preserve">otrzymuje możliwość dostępu do pakietu najważniejszych informacji i kompleksowych materiałów z zakresu </w:t>
      </w:r>
      <w:r w:rsidR="00BE2C74" w:rsidRPr="00627D5C">
        <w:rPr>
          <w:rFonts w:ascii="Calibri" w:eastAsia="Times New Roman" w:hAnsi="Calibri" w:cs="Times New Roman"/>
          <w:lang w:val="pl-PL"/>
        </w:rPr>
        <w:t>szkolenia umiejętności zarówno migrantów</w:t>
      </w:r>
      <w:r w:rsidR="00AA6444" w:rsidRPr="00627D5C">
        <w:rPr>
          <w:rFonts w:ascii="Calibri" w:eastAsia="Times New Roman" w:hAnsi="Calibri" w:cs="Times New Roman"/>
          <w:lang w:val="pl-PL"/>
        </w:rPr>
        <w:t>, jak i specjalistów</w:t>
      </w:r>
      <w:r w:rsidR="00BE2C74" w:rsidRPr="00627D5C">
        <w:rPr>
          <w:rFonts w:ascii="Calibri" w:eastAsia="Times New Roman" w:hAnsi="Calibri" w:cs="Times New Roman"/>
          <w:lang w:val="pl-PL"/>
        </w:rPr>
        <w:t xml:space="preserve"> pracujących z migrantami w celu budowania kompetencji </w:t>
      </w:r>
      <w:r w:rsidRPr="00627D5C">
        <w:rPr>
          <w:rFonts w:ascii="Calibri" w:eastAsia="Times New Roman" w:hAnsi="Calibri" w:cs="Times New Roman"/>
          <w:lang w:val="pl-PL"/>
        </w:rPr>
        <w:t xml:space="preserve">w </w:t>
      </w:r>
      <w:r w:rsidR="00BE2C74" w:rsidRPr="00627D5C">
        <w:rPr>
          <w:rFonts w:ascii="Calibri" w:eastAsia="Times New Roman" w:hAnsi="Calibri" w:cs="Times New Roman"/>
          <w:lang w:val="pl-PL"/>
        </w:rPr>
        <w:t xml:space="preserve">obrębie </w:t>
      </w:r>
      <w:r w:rsidRPr="00627D5C">
        <w:rPr>
          <w:rFonts w:ascii="Calibri" w:eastAsia="Times New Roman" w:hAnsi="Calibri" w:cs="Times New Roman"/>
          <w:lang w:val="pl-PL"/>
        </w:rPr>
        <w:t>komunikacji międzykulturowej i zarządzania różnorodnością</w:t>
      </w:r>
      <w:r w:rsidR="00BE2C74" w:rsidRPr="00627D5C">
        <w:rPr>
          <w:rFonts w:ascii="Calibri" w:eastAsia="Times New Roman" w:hAnsi="Calibri" w:cs="Times New Roman"/>
          <w:lang w:val="pl-PL"/>
        </w:rPr>
        <w:t>.</w:t>
      </w:r>
    </w:p>
    <w:p w:rsidR="00AF7EA4" w:rsidRPr="00627D5C" w:rsidRDefault="00AF7EA4" w:rsidP="00AA6444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627D5C">
        <w:rPr>
          <w:rFonts w:ascii="Calibri" w:eastAsia="Times New Roman" w:hAnsi="Calibri" w:cs="Times New Roman"/>
          <w:lang w:val="pl-PL"/>
        </w:rPr>
        <w:t>Tematyka dostępnych materiałó</w:t>
      </w:r>
      <w:r w:rsidR="00AA6444" w:rsidRPr="00627D5C">
        <w:rPr>
          <w:rFonts w:ascii="Calibri" w:eastAsia="Times New Roman" w:hAnsi="Calibri" w:cs="Times New Roman"/>
          <w:lang w:val="pl-PL"/>
        </w:rPr>
        <w:t xml:space="preserve">w, specjalnie zaprojektowanych w formie 2 odrębnych kursów podzielonych na moduły, </w:t>
      </w:r>
      <w:r w:rsidRPr="00627D5C">
        <w:rPr>
          <w:rFonts w:ascii="Calibri" w:eastAsia="Times New Roman" w:hAnsi="Calibri" w:cs="Times New Roman"/>
          <w:lang w:val="pl-PL"/>
        </w:rPr>
        <w:t xml:space="preserve">jest następująca: rozwój </w:t>
      </w:r>
      <w:r w:rsidR="00AA6444" w:rsidRPr="00627D5C">
        <w:rPr>
          <w:rFonts w:ascii="Calibri" w:eastAsia="Times New Roman" w:hAnsi="Calibri" w:cs="Times New Roman"/>
          <w:lang w:val="pl-PL"/>
        </w:rPr>
        <w:t xml:space="preserve">zawodowy i rozwój </w:t>
      </w:r>
      <w:r w:rsidRPr="00627D5C">
        <w:rPr>
          <w:rFonts w:ascii="Calibri" w:eastAsia="Times New Roman" w:hAnsi="Calibri" w:cs="Times New Roman"/>
          <w:lang w:val="pl-PL"/>
        </w:rPr>
        <w:t xml:space="preserve">kompetencji miękkich, świadomość i budowanie potencjału na rynku pracy, zdobywanie praktycznego doświadczenia, a także pozyskiwanie </w:t>
      </w:r>
      <w:r w:rsidRPr="00627D5C">
        <w:rPr>
          <w:rFonts w:ascii="Calibri" w:hAnsi="Calibri" w:cs="Calibri"/>
          <w:lang w:val="pl-PL"/>
        </w:rPr>
        <w:t>kompetencji kulturowych</w:t>
      </w:r>
      <w:r w:rsidR="00AA6444" w:rsidRPr="00627D5C">
        <w:rPr>
          <w:rFonts w:ascii="Calibri" w:hAnsi="Calibri" w:cs="Calibri"/>
          <w:lang w:val="pl-PL"/>
        </w:rPr>
        <w:t xml:space="preserve"> w kontekście wielokulturowości</w:t>
      </w:r>
      <w:r w:rsidRPr="00627D5C">
        <w:rPr>
          <w:rFonts w:ascii="Calibri" w:hAnsi="Calibri" w:cs="Calibri"/>
          <w:lang w:val="pl-PL"/>
        </w:rPr>
        <w:t xml:space="preserve">, praktyczne przykłady analizy sytuacji międzykulturowych oraz konfliktów i ich rozwiązań, podejścia, narzędzia i praktyki służące integracji w ramach pracy z obywatelami państw trzecich, zarządzanie różnorodnością i mediacja kulturowa. </w:t>
      </w:r>
    </w:p>
    <w:p w:rsidR="00AA6444" w:rsidRPr="00627D5C" w:rsidRDefault="00AA6444" w:rsidP="00AA644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  <w:r w:rsidRPr="00627D5C">
        <w:rPr>
          <w:rFonts w:ascii="Calibri" w:eastAsia="Times New Roman" w:hAnsi="Calibri" w:cs="Times New Roman"/>
          <w:lang w:val="pl-PL"/>
        </w:rPr>
        <w:t xml:space="preserve">Użytkownicy, po zakończeniu kursu, mają możliwość przystąpienia do testu sprawdzającego ich wiedzę, a także uzyskania Certyfikatu uczestnictwa. Ze względu na międzynarodowy charakter projektu, materiały występują w kilku wersjach językowych, w tym w języku polskim, angielskim, somalijskim, włoskim, arabskim, greckim czy fińskim. </w:t>
      </w:r>
      <w:r w:rsidR="00797F30" w:rsidRPr="00627D5C">
        <w:rPr>
          <w:rFonts w:ascii="Calibri" w:eastAsia="Times New Roman" w:hAnsi="Calibri" w:cs="Times New Roman"/>
          <w:lang w:val="pl-PL"/>
        </w:rPr>
        <w:t>Ponadto, na platformie ur</w:t>
      </w:r>
      <w:r w:rsidR="00FC3EC6" w:rsidRPr="00627D5C">
        <w:rPr>
          <w:rFonts w:ascii="Calibri" w:eastAsia="Times New Roman" w:hAnsi="Calibri" w:cs="Times New Roman"/>
          <w:lang w:val="pl-PL"/>
        </w:rPr>
        <w:t xml:space="preserve">uchomione zostało Forum służące komunikacji między użytkownikami, uzyskiwaniu dodatkowych informacji oraz wymianie doświadczeń. </w:t>
      </w:r>
    </w:p>
    <w:p w:rsidR="00AA6444" w:rsidRPr="00627D5C" w:rsidRDefault="00AA6444" w:rsidP="00AA6444">
      <w:pPr>
        <w:spacing w:after="0" w:line="240" w:lineRule="auto"/>
        <w:jc w:val="both"/>
        <w:rPr>
          <w:rFonts w:ascii="Calibri" w:eastAsia="Times New Roman" w:hAnsi="Calibri" w:cs="Times New Roman"/>
          <w:lang w:val="pl-PL"/>
        </w:rPr>
      </w:pPr>
    </w:p>
    <w:p w:rsidR="00BE2C74" w:rsidRPr="00627D5C" w:rsidRDefault="00BE2C74" w:rsidP="00AA6444">
      <w:pPr>
        <w:spacing w:after="0" w:line="240" w:lineRule="auto"/>
        <w:jc w:val="both"/>
        <w:rPr>
          <w:rFonts w:eastAsia="Times New Roman" w:cstheme="minorHAnsi"/>
          <w:b/>
          <w:lang w:val="pl-PL"/>
        </w:rPr>
      </w:pPr>
      <w:r w:rsidRPr="00627D5C">
        <w:rPr>
          <w:rFonts w:eastAsia="Times New Roman" w:cstheme="minorHAnsi"/>
          <w:b/>
          <w:lang w:val="pl-PL"/>
        </w:rPr>
        <w:t>Jakie są cele?</w:t>
      </w:r>
    </w:p>
    <w:p w:rsidR="00627D5C" w:rsidRDefault="00BE2C74" w:rsidP="00AA6444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627D5C">
        <w:rPr>
          <w:rFonts w:ascii="Calibri" w:eastAsia="Times New Roman" w:hAnsi="Calibri" w:cs="Times New Roman"/>
          <w:lang w:val="pl-PL"/>
        </w:rPr>
        <w:t xml:space="preserve">Ogólnym celem projektu jest wzmocnienie edukacji międzykulturowej wśród specjalistów pracujących z migrantami (edukatorzy dorosłych, trenerzy, specjaliści, dostawcy usług szkoleniowych, ośrodki szkoleniowe dla migrantów, organizacje pozarządowych i przedsiębiorstwa), przy jednoczesnym podnoszeniu umiejętności i kompetencji migrantów na rzecz integracji na rynku pracy i życia społecznego. </w:t>
      </w:r>
      <w:r w:rsidR="00AF7EA4" w:rsidRPr="00627D5C">
        <w:rPr>
          <w:rFonts w:ascii="Calibri" w:hAnsi="Calibri" w:cs="Calibri"/>
          <w:lang w:val="pl-PL"/>
        </w:rPr>
        <w:t xml:space="preserve">Dostarczenie praktycznych umiejętności służących zrozumieniu zagadnień związanych z zarządzaniem różnorodnością w pracy z osobami z różnych środowisk społecznych, kulturowych oraz wieloetnicznych jest zadaniem priorytetowym. </w:t>
      </w:r>
    </w:p>
    <w:p w:rsidR="00627D5C" w:rsidRDefault="00627D5C" w:rsidP="00AA6444">
      <w:pPr>
        <w:spacing w:after="0" w:line="240" w:lineRule="auto"/>
        <w:jc w:val="both"/>
        <w:rPr>
          <w:rFonts w:ascii="Calibri" w:hAnsi="Calibri" w:cs="Calibri"/>
          <w:lang w:val="pl-PL"/>
        </w:rPr>
      </w:pPr>
    </w:p>
    <w:p w:rsidR="00627D5C" w:rsidRPr="00627D5C" w:rsidRDefault="00627D5C" w:rsidP="00AA6444">
      <w:pPr>
        <w:spacing w:after="0" w:line="240" w:lineRule="auto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Kontakt:</w:t>
      </w:r>
    </w:p>
    <w:p w:rsidR="00627D5C" w:rsidRPr="00627D5C" w:rsidRDefault="00627D5C" w:rsidP="00AA6444">
      <w:pPr>
        <w:spacing w:after="0" w:line="240" w:lineRule="auto"/>
        <w:jc w:val="both"/>
        <w:rPr>
          <w:rFonts w:ascii="Calibri" w:hAnsi="Calibri" w:cs="Calibri"/>
          <w:b/>
          <w:lang w:val="pl-PL"/>
        </w:rPr>
      </w:pPr>
      <w:r w:rsidRPr="00627D5C">
        <w:rPr>
          <w:rFonts w:ascii="Calibri" w:hAnsi="Calibri" w:cs="Calibri"/>
          <w:b/>
          <w:lang w:val="pl-PL"/>
        </w:rPr>
        <w:t>Fundacja dla Somalii</w:t>
      </w:r>
    </w:p>
    <w:p w:rsidR="00627D5C" w:rsidRPr="00627D5C" w:rsidRDefault="00627D5C" w:rsidP="00AA6444">
      <w:pPr>
        <w:spacing w:after="0" w:line="240" w:lineRule="auto"/>
        <w:jc w:val="both"/>
        <w:rPr>
          <w:rFonts w:ascii="Calibri" w:hAnsi="Calibri" w:cs="Calibri"/>
          <w:b/>
          <w:lang w:val="pl-PL"/>
        </w:rPr>
      </w:pPr>
      <w:r w:rsidRPr="00627D5C">
        <w:rPr>
          <w:rFonts w:ascii="Calibri" w:hAnsi="Calibri" w:cs="Calibri"/>
          <w:b/>
          <w:lang w:val="pl-PL"/>
        </w:rPr>
        <w:t>ul. Bracka 18/63, 00-028 Warszawa</w:t>
      </w:r>
    </w:p>
    <w:p w:rsidR="00627D5C" w:rsidRPr="00627D5C" w:rsidRDefault="008869C7" w:rsidP="00AA6444">
      <w:pPr>
        <w:spacing w:after="0" w:line="240" w:lineRule="auto"/>
        <w:jc w:val="both"/>
        <w:rPr>
          <w:b/>
        </w:rPr>
      </w:pPr>
      <w:hyperlink r:id="rId7" w:history="1">
        <w:r w:rsidR="00627D5C" w:rsidRPr="00627D5C">
          <w:rPr>
            <w:rStyle w:val="Hipercze"/>
            <w:b/>
            <w:lang w:val="pl-PL"/>
          </w:rPr>
          <w:t>http://fds.org.pl/</w:t>
        </w:r>
      </w:hyperlink>
    </w:p>
    <w:p w:rsidR="00627D5C" w:rsidRPr="00627D5C" w:rsidRDefault="00627D5C" w:rsidP="00AA6444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  <w:r w:rsidRPr="00627D5C">
        <w:rPr>
          <w:rFonts w:ascii="Calibri" w:hAnsi="Calibri" w:cs="Calibri"/>
          <w:b/>
          <w:lang w:val="pt-PT"/>
        </w:rPr>
        <w:t>e-mail: biuro@fds.org.pl</w:t>
      </w:r>
    </w:p>
    <w:p w:rsidR="00571EB5" w:rsidRPr="00627D5C" w:rsidRDefault="00627D5C" w:rsidP="00B83753">
      <w:pPr>
        <w:spacing w:after="0" w:line="240" w:lineRule="auto"/>
        <w:ind w:right="34"/>
        <w:jc w:val="both"/>
        <w:rPr>
          <w:rFonts w:ascii="Calibri" w:eastAsia="Times New Roman" w:hAnsi="Calibri" w:cs="Times New Roman"/>
          <w:lang w:val="pt-PT"/>
        </w:rPr>
      </w:pPr>
      <w:r w:rsidRPr="00627D5C">
        <w:rPr>
          <w:rFonts w:ascii="Calibri" w:eastAsia="Times New Roman" w:hAnsi="Calibri" w:cs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290195</wp:posOffset>
            </wp:positionV>
            <wp:extent cx="1295400" cy="1304925"/>
            <wp:effectExtent l="19050" t="0" r="0" b="0"/>
            <wp:wrapTight wrapText="bothSides">
              <wp:wrapPolygon edited="0">
                <wp:start x="-318" y="0"/>
                <wp:lineTo x="-318" y="21442"/>
                <wp:lineTo x="21600" y="21442"/>
                <wp:lineTo x="21600" y="0"/>
                <wp:lineTo x="-318" y="0"/>
              </wp:wrapPolygon>
            </wp:wrapTight>
            <wp:docPr id="1" name="Picture 7" descr="C:\Users\Thalia\Google Drive\13. COMPe4Mi\3. DISSEMINATION\LOGOS\F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Thalia\Google Drive\13. COMPe4Mi\3. DISSEMINATION\LOGOS\FD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444" w:rsidRPr="00627D5C">
        <w:rPr>
          <w:rFonts w:ascii="Calibri" w:eastAsia="Times New Roman" w:hAnsi="Calibri" w:cs="Times New Roman"/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105410</wp:posOffset>
            </wp:positionV>
            <wp:extent cx="838200" cy="1085850"/>
            <wp:effectExtent l="19050" t="0" r="0" b="0"/>
            <wp:wrapTight wrapText="bothSides">
              <wp:wrapPolygon edited="0">
                <wp:start x="-491" y="0"/>
                <wp:lineTo x="-491" y="21221"/>
                <wp:lineTo x="21600" y="21221"/>
                <wp:lineTo x="21600" y="0"/>
                <wp:lineTo x="-491" y="0"/>
              </wp:wrapPolygon>
            </wp:wrapTight>
            <wp:docPr id="10" name="Picture 10" descr="C:\Users\Thalia\Google Drive\13. COMPe4Mi\3. DISSEMINATION\LOGOS\Logo Eng Earth White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Thalia\Google Drive\13. COMPe4Mi\3. DISSEMINATION\LOGOS\Logo Eng Earth White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9E7" w:rsidRPr="00627D5C" w:rsidRDefault="00AA6444" w:rsidP="00EC4434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156845</wp:posOffset>
            </wp:positionV>
            <wp:extent cx="1209675" cy="847725"/>
            <wp:effectExtent l="19050" t="0" r="9525" b="0"/>
            <wp:wrapTight wrapText="bothSides">
              <wp:wrapPolygon edited="0">
                <wp:start x="-340" y="0"/>
                <wp:lineTo x="-340" y="21357"/>
                <wp:lineTo x="21770" y="21357"/>
                <wp:lineTo x="21770" y="0"/>
                <wp:lineTo x="-340" y="0"/>
              </wp:wrapPolygon>
            </wp:wrapTight>
            <wp:docPr id="11" name="Picture 11" descr="C:\Users\Thalia\Google Drive\13. COMPe4Mi\3. DISSEMINATION\LOGOS\15310735_10157953959550533_1731256606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Thalia\Google Drive\13. COMPe4Mi\3. DISSEMINATION\LOGOS\15310735_10157953959550533_1731256606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261620</wp:posOffset>
            </wp:positionV>
            <wp:extent cx="1295400" cy="590550"/>
            <wp:effectExtent l="19050" t="0" r="0" b="0"/>
            <wp:wrapTight wrapText="bothSides">
              <wp:wrapPolygon edited="0">
                <wp:start x="-318" y="0"/>
                <wp:lineTo x="-318" y="20903"/>
                <wp:lineTo x="21600" y="20903"/>
                <wp:lineTo x="21600" y="0"/>
                <wp:lineTo x="-318" y="0"/>
              </wp:wrapPolygon>
            </wp:wrapTight>
            <wp:docPr id="8" name="Picture 8" descr="C:\Users\Thalia\Google Drive\13. COMPe4Mi\3. DISSEMINATION\LOGOS\logo_fcn_alta_defini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Thalia\Google Drive\13. COMPe4Mi\3. DISSEMINATION\LOGOS\logo_fcn_alta_definizi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261620</wp:posOffset>
            </wp:positionV>
            <wp:extent cx="1362075" cy="495300"/>
            <wp:effectExtent l="19050" t="0" r="9525" b="0"/>
            <wp:wrapTight wrapText="bothSides">
              <wp:wrapPolygon edited="0">
                <wp:start x="-302" y="0"/>
                <wp:lineTo x="-302" y="20769"/>
                <wp:lineTo x="21751" y="20769"/>
                <wp:lineTo x="21751" y="0"/>
                <wp:lineTo x="-302" y="0"/>
              </wp:wrapPolygon>
            </wp:wrapTight>
            <wp:docPr id="12" name="Picture 12" descr="C:\Users\Thalia\Google Drive\eno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Thalia\Google Drive\enor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274" w:rsidRPr="00627D5C" w:rsidRDefault="00CB6274" w:rsidP="00EC4434">
      <w:pPr>
        <w:jc w:val="both"/>
        <w:rPr>
          <w:rFonts w:ascii="Arial" w:hAnsi="Arial" w:cs="Arial"/>
          <w:lang w:val="pt-PT"/>
        </w:rPr>
      </w:pPr>
    </w:p>
    <w:sectPr w:rsidR="00CB6274" w:rsidRPr="00627D5C" w:rsidSect="0099410E">
      <w:headerReference w:type="default" r:id="rId13"/>
      <w:pgSz w:w="11906" w:h="16838"/>
      <w:pgMar w:top="42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DF" w:rsidRDefault="00C548DF" w:rsidP="003869E7">
      <w:pPr>
        <w:spacing w:after="0" w:line="240" w:lineRule="auto"/>
      </w:pPr>
      <w:r>
        <w:separator/>
      </w:r>
    </w:p>
  </w:endnote>
  <w:endnote w:type="continuationSeparator" w:id="1">
    <w:p w:rsidR="00C548DF" w:rsidRDefault="00C548DF" w:rsidP="003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DF" w:rsidRDefault="00C548DF" w:rsidP="003869E7">
      <w:pPr>
        <w:spacing w:after="0" w:line="240" w:lineRule="auto"/>
      </w:pPr>
      <w:r>
        <w:separator/>
      </w:r>
    </w:p>
  </w:footnote>
  <w:footnote w:type="continuationSeparator" w:id="1">
    <w:p w:rsidR="00C548DF" w:rsidRDefault="00C548DF" w:rsidP="0038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E7" w:rsidRDefault="00A6694F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-38735</wp:posOffset>
          </wp:positionV>
          <wp:extent cx="1794510" cy="449580"/>
          <wp:effectExtent l="19050" t="0" r="0" b="0"/>
          <wp:wrapTight wrapText="bothSides">
            <wp:wrapPolygon edited="0">
              <wp:start x="-229" y="0"/>
              <wp:lineTo x="-229" y="21051"/>
              <wp:lineTo x="21554" y="21051"/>
              <wp:lineTo x="21554" y="0"/>
              <wp:lineTo x="-229" y="0"/>
            </wp:wrapPolygon>
          </wp:wrapTight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-107315</wp:posOffset>
          </wp:positionV>
          <wp:extent cx="1855470" cy="594360"/>
          <wp:effectExtent l="19050" t="0" r="0" b="0"/>
          <wp:wrapTight wrapText="bothSides">
            <wp:wrapPolygon edited="0">
              <wp:start x="-222" y="0"/>
              <wp:lineTo x="-222" y="20769"/>
              <wp:lineTo x="21511" y="20769"/>
              <wp:lineTo x="21511" y="0"/>
              <wp:lineTo x="-222" y="0"/>
            </wp:wrapPolygon>
          </wp:wrapTight>
          <wp:docPr id="9" name="0243CDBB-D4E2-456D-B6B8-4AA4BED55143" descr="cid:7AF4281C-03C1-44E4-B15D-33A1661DE80E@cablenet.com.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43CDBB-D4E2-456D-B6B8-4AA4BED55143" descr="cid:7AF4281C-03C1-44E4-B15D-33A1661DE80E@cablenet.com.cy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ADD"/>
    <w:rsid w:val="00096A22"/>
    <w:rsid w:val="000D401F"/>
    <w:rsid w:val="000D605F"/>
    <w:rsid w:val="000E6867"/>
    <w:rsid w:val="001D54C6"/>
    <w:rsid w:val="001D7A03"/>
    <w:rsid w:val="00260326"/>
    <w:rsid w:val="002C219B"/>
    <w:rsid w:val="003869E7"/>
    <w:rsid w:val="003F35F3"/>
    <w:rsid w:val="004F55B8"/>
    <w:rsid w:val="00571EB5"/>
    <w:rsid w:val="00586D92"/>
    <w:rsid w:val="00627D5C"/>
    <w:rsid w:val="00645E97"/>
    <w:rsid w:val="006E3B76"/>
    <w:rsid w:val="007133A9"/>
    <w:rsid w:val="00797F30"/>
    <w:rsid w:val="008869C7"/>
    <w:rsid w:val="0089642D"/>
    <w:rsid w:val="0099410E"/>
    <w:rsid w:val="009A31E5"/>
    <w:rsid w:val="009D33F0"/>
    <w:rsid w:val="00A24756"/>
    <w:rsid w:val="00A3576C"/>
    <w:rsid w:val="00A46B69"/>
    <w:rsid w:val="00A6694F"/>
    <w:rsid w:val="00A80869"/>
    <w:rsid w:val="00AA6444"/>
    <w:rsid w:val="00AC1C25"/>
    <w:rsid w:val="00AD570B"/>
    <w:rsid w:val="00AF7EA4"/>
    <w:rsid w:val="00B21B40"/>
    <w:rsid w:val="00B4597A"/>
    <w:rsid w:val="00B6534E"/>
    <w:rsid w:val="00B711A1"/>
    <w:rsid w:val="00B83753"/>
    <w:rsid w:val="00BE2C74"/>
    <w:rsid w:val="00C167FB"/>
    <w:rsid w:val="00C339D6"/>
    <w:rsid w:val="00C548DF"/>
    <w:rsid w:val="00CB6274"/>
    <w:rsid w:val="00CE74DC"/>
    <w:rsid w:val="00CF04AE"/>
    <w:rsid w:val="00CF5CD7"/>
    <w:rsid w:val="00D41001"/>
    <w:rsid w:val="00D60611"/>
    <w:rsid w:val="00D946DF"/>
    <w:rsid w:val="00D95D9F"/>
    <w:rsid w:val="00D9762E"/>
    <w:rsid w:val="00DA18DB"/>
    <w:rsid w:val="00DF2823"/>
    <w:rsid w:val="00E14ADD"/>
    <w:rsid w:val="00E23D8D"/>
    <w:rsid w:val="00EC4434"/>
    <w:rsid w:val="00F2253C"/>
    <w:rsid w:val="00F763BF"/>
    <w:rsid w:val="00FC3EC6"/>
    <w:rsid w:val="00FE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6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9E7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6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9E7"/>
    <w:rPr>
      <w:rFonts w:eastAsiaTheme="minorEastAs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4F"/>
    <w:rPr>
      <w:rFonts w:ascii="Tahoma" w:eastAsiaTheme="minorEastAsi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7A0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kapitzlist">
    <w:name w:val="List Paragraph"/>
    <w:basedOn w:val="Normalny"/>
    <w:uiPriority w:val="34"/>
    <w:qFormat/>
    <w:rsid w:val="00CE74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2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ds.org.pl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ompe4mi.eu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AF4281C-03C1-44E4-B15D-33A1661DE80E@cablenet.com.cy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Deftones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Patrycja</cp:lastModifiedBy>
  <cp:revision>2</cp:revision>
  <dcterms:created xsi:type="dcterms:W3CDTF">2020-03-23T11:17:00Z</dcterms:created>
  <dcterms:modified xsi:type="dcterms:W3CDTF">2020-03-23T11:17:00Z</dcterms:modified>
</cp:coreProperties>
</file>